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DB83" w14:textId="115E4136" w:rsidR="00F80334" w:rsidRPr="00047BEA" w:rsidRDefault="00F80334" w:rsidP="00047BEA">
      <w:pPr>
        <w:jc w:val="center"/>
      </w:pPr>
      <w:r>
        <w:rPr>
          <w:rFonts w:cs="Arial"/>
          <w:b/>
          <w:bCs/>
          <w:noProof/>
          <w:kern w:val="32"/>
          <w:sz w:val="48"/>
          <w:szCs w:val="48"/>
        </w:rPr>
        <w:drawing>
          <wp:inline distT="0" distB="0" distL="0" distR="0" wp14:anchorId="04818B83" wp14:editId="25ED4E80">
            <wp:extent cx="740864" cy="7408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57256" cy="75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20EC7" w14:textId="77777777" w:rsidR="00F80334" w:rsidRPr="00047BEA" w:rsidRDefault="00F80334" w:rsidP="00F80334">
      <w:pPr>
        <w:pStyle w:val="Heading1"/>
        <w:spacing w:after="0"/>
        <w:jc w:val="center"/>
        <w:rPr>
          <w:rFonts w:ascii="Arial" w:hAnsi="Arial" w:cs="Arial"/>
          <w:iCs/>
          <w:sz w:val="56"/>
          <w:szCs w:val="56"/>
        </w:rPr>
      </w:pPr>
      <w:r w:rsidRPr="00047BEA">
        <w:rPr>
          <w:rFonts w:ascii="Arial" w:hAnsi="Arial" w:cs="Arial"/>
          <w:iCs/>
          <w:sz w:val="56"/>
          <w:szCs w:val="56"/>
        </w:rPr>
        <w:t>Thorn Park LTC</w:t>
      </w:r>
    </w:p>
    <w:p w14:paraId="26ADA822" w14:textId="2DF6AB26" w:rsidR="00F80334" w:rsidRPr="00047BEA" w:rsidRDefault="00F80334" w:rsidP="00F80334">
      <w:pPr>
        <w:pStyle w:val="Heading1"/>
        <w:spacing w:after="0"/>
        <w:jc w:val="center"/>
        <w:rPr>
          <w:rFonts w:ascii="Arial" w:hAnsi="Arial" w:cs="Arial"/>
          <w:sz w:val="56"/>
          <w:szCs w:val="56"/>
        </w:rPr>
      </w:pPr>
      <w:r w:rsidRPr="00047BEA">
        <w:rPr>
          <w:rFonts w:ascii="Arial" w:hAnsi="Arial" w:cs="Arial"/>
          <w:sz w:val="56"/>
          <w:szCs w:val="56"/>
        </w:rPr>
        <w:t>Changing Rooms Policy</w:t>
      </w:r>
    </w:p>
    <w:p w14:paraId="4D2568E2" w14:textId="77777777" w:rsidR="001501DF" w:rsidRDefault="001501DF" w:rsidP="001501DF">
      <w:pPr>
        <w:tabs>
          <w:tab w:val="left" w:pos="1418"/>
        </w:tabs>
        <w:jc w:val="both"/>
        <w:rPr>
          <w:rFonts w:cs="Arial"/>
          <w:sz w:val="24"/>
          <w:lang w:val="en-US"/>
        </w:rPr>
      </w:pPr>
    </w:p>
    <w:p w14:paraId="2F357DD8" w14:textId="066A916B" w:rsidR="001501DF" w:rsidRPr="001501DF" w:rsidRDefault="00F80334" w:rsidP="001501DF">
      <w:r>
        <w:t>Thorn Park LTC</w:t>
      </w:r>
      <w:r w:rsidR="001501DF" w:rsidRPr="001501DF">
        <w:t xml:space="preserve"> strives to ensure that all children are safeguarded from abuse and have an enjoyable tennis experience. </w:t>
      </w:r>
    </w:p>
    <w:p w14:paraId="322995D8" w14:textId="77777777" w:rsidR="001501DF" w:rsidRPr="001501DF" w:rsidRDefault="001501DF" w:rsidP="001501DF"/>
    <w:p w14:paraId="0066592A" w14:textId="65927911" w:rsidR="001501DF" w:rsidRDefault="001501DF" w:rsidP="001501DF">
      <w:pPr>
        <w:rPr>
          <w:lang w:val="en-US"/>
        </w:rPr>
      </w:pPr>
      <w:r w:rsidRPr="001501DF">
        <w:t xml:space="preserve">This document sets out the </w:t>
      </w:r>
      <w:r w:rsidR="00F80334">
        <w:t xml:space="preserve">Thorn Park LTC </w:t>
      </w:r>
      <w:r w:rsidRPr="001501DF">
        <w:t>policy for the acceptable use of our changing</w:t>
      </w:r>
      <w:r>
        <w:rPr>
          <w:lang w:val="en-US"/>
        </w:rPr>
        <w:t xml:space="preserve"> rooms</w:t>
      </w:r>
      <w:r w:rsidRPr="00BB53BF">
        <w:rPr>
          <w:lang w:val="en-US"/>
        </w:rPr>
        <w:t>.</w:t>
      </w:r>
    </w:p>
    <w:p w14:paraId="71773DA1" w14:textId="77777777" w:rsidR="001501DF" w:rsidRPr="001501DF" w:rsidRDefault="001501DF" w:rsidP="001501DF"/>
    <w:p w14:paraId="3D4DB8EC" w14:textId="68EE4D8E" w:rsidR="00F80334" w:rsidRPr="00F40EB0" w:rsidRDefault="00F80334" w:rsidP="008F66D4">
      <w:pPr>
        <w:pStyle w:val="ListParagraph"/>
        <w:numPr>
          <w:ilvl w:val="0"/>
          <w:numId w:val="26"/>
        </w:numPr>
        <w:jc w:val="both"/>
      </w:pPr>
      <w:r w:rsidRPr="00F40EB0">
        <w:t>It is recommended that children and groups arrive changed and ready to play.</w:t>
      </w:r>
    </w:p>
    <w:p w14:paraId="17772034" w14:textId="77777777" w:rsidR="00010F06" w:rsidRPr="006C04D1" w:rsidRDefault="00010F06" w:rsidP="006C04D1">
      <w:pPr>
        <w:jc w:val="both"/>
      </w:pPr>
    </w:p>
    <w:p w14:paraId="501B197F" w14:textId="77777777" w:rsidR="00973FCB" w:rsidRPr="006C04D1" w:rsidRDefault="00973FCB" w:rsidP="001501DF">
      <w:pPr>
        <w:pStyle w:val="ListParagraph"/>
        <w:numPr>
          <w:ilvl w:val="0"/>
          <w:numId w:val="26"/>
        </w:numPr>
        <w:jc w:val="both"/>
      </w:pPr>
      <w:r w:rsidRPr="006C04D1">
        <w:t>If adults and children need to share our changing rooms, they will do so at different times.</w:t>
      </w:r>
    </w:p>
    <w:p w14:paraId="3AADF63A" w14:textId="77777777" w:rsidR="00973FCB" w:rsidRPr="006C04D1" w:rsidRDefault="00973FCB" w:rsidP="006C04D1">
      <w:pPr>
        <w:jc w:val="both"/>
      </w:pPr>
    </w:p>
    <w:p w14:paraId="3ECBE7C9" w14:textId="7D5EEF6B" w:rsidR="00010F06" w:rsidRPr="006C04D1" w:rsidRDefault="00042936" w:rsidP="001501DF">
      <w:pPr>
        <w:pStyle w:val="ListParagraph"/>
        <w:numPr>
          <w:ilvl w:val="0"/>
          <w:numId w:val="26"/>
        </w:numPr>
        <w:jc w:val="both"/>
      </w:pPr>
      <w:r w:rsidRPr="006C04D1">
        <w:t xml:space="preserve">Where </w:t>
      </w:r>
      <w:r w:rsidR="00010F06" w:rsidRPr="006C04D1">
        <w:t xml:space="preserve">it is unavoidable that changing </w:t>
      </w:r>
      <w:r w:rsidR="00973FCB" w:rsidRPr="006C04D1">
        <w:t>rooms</w:t>
      </w:r>
      <w:r w:rsidRPr="006C04D1">
        <w:t xml:space="preserve"> are used by both adult</w:t>
      </w:r>
      <w:r w:rsidR="00010F06" w:rsidRPr="006C04D1">
        <w:t xml:space="preserve">s and children at the same time, </w:t>
      </w:r>
      <w:r w:rsidRPr="006C04D1">
        <w:t>the changing</w:t>
      </w:r>
      <w:r w:rsidR="008F66D4">
        <w:t>/</w:t>
      </w:r>
      <w:r w:rsidRPr="006C04D1">
        <w:t xml:space="preserve"> showering a</w:t>
      </w:r>
      <w:r w:rsidR="008F66D4">
        <w:t>rea will be separate from the</w:t>
      </w:r>
      <w:r w:rsidRPr="006C04D1">
        <w:t xml:space="preserve"> toilet areas.</w:t>
      </w:r>
      <w:r w:rsidR="00010F06" w:rsidRPr="006C04D1">
        <w:t xml:space="preserve">  </w:t>
      </w:r>
    </w:p>
    <w:p w14:paraId="2F87E642" w14:textId="77777777" w:rsidR="00010F06" w:rsidRPr="006C04D1" w:rsidRDefault="00010F06" w:rsidP="006C04D1">
      <w:pPr>
        <w:jc w:val="both"/>
      </w:pPr>
    </w:p>
    <w:p w14:paraId="0B993C75" w14:textId="77777777" w:rsidR="00042936" w:rsidRPr="006C04D1" w:rsidRDefault="00010F06" w:rsidP="001501DF">
      <w:pPr>
        <w:pStyle w:val="ListParagraph"/>
        <w:numPr>
          <w:ilvl w:val="0"/>
          <w:numId w:val="26"/>
        </w:numPr>
        <w:jc w:val="both"/>
      </w:pPr>
      <w:r w:rsidRPr="006C04D1">
        <w:t xml:space="preserve">Under no circumstances </w:t>
      </w:r>
      <w:r w:rsidR="00973FCB" w:rsidRPr="006C04D1">
        <w:t>will</w:t>
      </w:r>
      <w:r w:rsidRPr="006C04D1">
        <w:t xml:space="preserve"> adult staff, coaches or </w:t>
      </w:r>
      <w:r w:rsidR="00042936" w:rsidRPr="006C04D1">
        <w:t xml:space="preserve">volunteers change or shower at the same time as children using the </w:t>
      </w:r>
      <w:r w:rsidR="00973FCB" w:rsidRPr="006C04D1">
        <w:t>changing rooms.</w:t>
      </w:r>
    </w:p>
    <w:p w14:paraId="10B11D1D" w14:textId="77777777" w:rsidR="00010F06" w:rsidRPr="006C04D1" w:rsidRDefault="00010F06" w:rsidP="006C04D1">
      <w:pPr>
        <w:jc w:val="both"/>
      </w:pPr>
    </w:p>
    <w:p w14:paraId="75B69562" w14:textId="77777777" w:rsidR="00600AB8" w:rsidRDefault="00973FCB" w:rsidP="00600AB8">
      <w:pPr>
        <w:pStyle w:val="ListParagraph"/>
        <w:numPr>
          <w:ilvl w:val="0"/>
          <w:numId w:val="26"/>
        </w:numPr>
        <w:jc w:val="both"/>
      </w:pPr>
      <w:r w:rsidRPr="006C04D1">
        <w:t>Mixed gender groups of children will have access to separate changing rooms, or use the same changing room but at different times.</w:t>
      </w:r>
    </w:p>
    <w:p w14:paraId="788DC51D" w14:textId="77777777" w:rsidR="00600AB8" w:rsidRDefault="00600AB8" w:rsidP="00600AB8">
      <w:pPr>
        <w:pStyle w:val="ListParagraph"/>
      </w:pPr>
    </w:p>
    <w:p w14:paraId="71CFD4C1" w14:textId="6E66A50C" w:rsidR="001501DF" w:rsidRPr="006C04D1" w:rsidRDefault="001501DF" w:rsidP="00600AB8">
      <w:pPr>
        <w:pStyle w:val="ListParagraph"/>
        <w:numPr>
          <w:ilvl w:val="0"/>
          <w:numId w:val="26"/>
        </w:numPr>
        <w:jc w:val="both"/>
      </w:pPr>
      <w:r>
        <w:t>If we are made aware that a child or adult self-identifies as a gender that differs from the gender they were assigned at birth, we will work with them and their parents/carers (where it relates to a child) to make reasonable adjustments to changing a</w:t>
      </w:r>
      <w:r w:rsidR="00600AB8">
        <w:t>rrangements to suit their needs</w:t>
      </w:r>
    </w:p>
    <w:p w14:paraId="4D21ED9E" w14:textId="77777777" w:rsidR="00973FCB" w:rsidRPr="006C04D1" w:rsidRDefault="00973FCB" w:rsidP="006C04D1">
      <w:pPr>
        <w:jc w:val="both"/>
      </w:pPr>
    </w:p>
    <w:p w14:paraId="29A5A9D4" w14:textId="77777777" w:rsidR="00973FCB" w:rsidRPr="006C04D1" w:rsidRDefault="00973FCB" w:rsidP="001501DF">
      <w:pPr>
        <w:pStyle w:val="ListParagraph"/>
        <w:numPr>
          <w:ilvl w:val="0"/>
          <w:numId w:val="26"/>
        </w:numPr>
        <w:jc w:val="both"/>
      </w:pPr>
      <w:r w:rsidRPr="006C04D1">
        <w:t>Mobile phones and other electronic devices must not be used in changing rooms.</w:t>
      </w:r>
    </w:p>
    <w:p w14:paraId="53710547" w14:textId="77777777" w:rsidR="00973FCB" w:rsidRPr="006C04D1" w:rsidRDefault="00973FCB" w:rsidP="006C04D1">
      <w:pPr>
        <w:jc w:val="both"/>
      </w:pPr>
    </w:p>
    <w:p w14:paraId="31E457C6" w14:textId="77777777" w:rsidR="00973FCB" w:rsidRDefault="00973FCB" w:rsidP="001501DF">
      <w:pPr>
        <w:pStyle w:val="ListParagraph"/>
        <w:numPr>
          <w:ilvl w:val="0"/>
          <w:numId w:val="26"/>
        </w:numPr>
        <w:jc w:val="both"/>
      </w:pPr>
      <w:r w:rsidRPr="006C04D1">
        <w:t>For younger groups of children, a DBS checked member of staff or volunteer will wait outside the changing rooms to allow children to call for assistance if required.</w:t>
      </w:r>
    </w:p>
    <w:p w14:paraId="20081EBF" w14:textId="77777777" w:rsidR="00973FCB" w:rsidRPr="006C04D1" w:rsidRDefault="00973FCB" w:rsidP="006C04D1">
      <w:pPr>
        <w:jc w:val="both"/>
      </w:pPr>
    </w:p>
    <w:p w14:paraId="72905ABA" w14:textId="77777777" w:rsidR="00844C71" w:rsidRPr="006C04D1" w:rsidRDefault="00042936" w:rsidP="001501DF">
      <w:pPr>
        <w:pStyle w:val="ListParagraph"/>
        <w:numPr>
          <w:ilvl w:val="0"/>
          <w:numId w:val="26"/>
        </w:numPr>
        <w:jc w:val="both"/>
      </w:pPr>
      <w:r w:rsidRPr="006C04D1">
        <w:t xml:space="preserve">Where no changing facilities are available children, parents and travelling </w:t>
      </w:r>
      <w:r w:rsidR="006C04D1" w:rsidRPr="006C04D1">
        <w:t>teams/players</w:t>
      </w:r>
      <w:r w:rsidRPr="006C04D1">
        <w:t xml:space="preserve"> </w:t>
      </w:r>
      <w:r w:rsidR="006C04D1" w:rsidRPr="006C04D1">
        <w:t>will</w:t>
      </w:r>
      <w:r w:rsidRPr="006C04D1">
        <w:t xml:space="preserve"> be made aware prior</w:t>
      </w:r>
      <w:r w:rsidR="00085D22" w:rsidRPr="006C04D1">
        <w:t xml:space="preserve"> </w:t>
      </w:r>
      <w:r w:rsidRPr="006C04D1">
        <w:t>to the game and advised to make alternative arrangements</w:t>
      </w:r>
      <w:r w:rsidR="00085D22" w:rsidRPr="006C04D1">
        <w:t xml:space="preserve"> </w:t>
      </w:r>
      <w:r w:rsidRPr="006C04D1">
        <w:t>and to take approp</w:t>
      </w:r>
      <w:r w:rsidR="006C04D1" w:rsidRPr="006C04D1">
        <w:t>riate additional clothing e.g. t</w:t>
      </w:r>
      <w:r w:rsidRPr="006C04D1">
        <w:t>racksuits etc.</w:t>
      </w:r>
    </w:p>
    <w:sectPr w:rsidR="00844C71" w:rsidRPr="006C04D1" w:rsidSect="00867D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" w:right="1134" w:bottom="1474" w:left="1134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7FD54" w14:textId="77777777" w:rsidR="00DD63F5" w:rsidRDefault="00DD63F5">
      <w:r>
        <w:separator/>
      </w:r>
    </w:p>
  </w:endnote>
  <w:endnote w:type="continuationSeparator" w:id="0">
    <w:p w14:paraId="54E3CAA7" w14:textId="77777777" w:rsidR="00DD63F5" w:rsidRDefault="00DD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C5549" w14:textId="77777777" w:rsidR="00CF4A69" w:rsidRDefault="00CF4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3583" w:tblpY="15981"/>
      <w:tblOverlap w:val="never"/>
      <w:tblW w:w="0" w:type="auto"/>
      <w:tblLayout w:type="fixed"/>
      <w:tblLook w:val="01E0" w:firstRow="1" w:lastRow="1" w:firstColumn="1" w:lastColumn="1" w:noHBand="0" w:noVBand="0"/>
    </w:tblPr>
    <w:tblGrid>
      <w:gridCol w:w="7488"/>
    </w:tblGrid>
    <w:tr w:rsidR="00867D2A" w14:paraId="170CA005" w14:textId="77777777" w:rsidTr="00CF4A69">
      <w:trPr>
        <w:trHeight w:val="284"/>
      </w:trPr>
      <w:tc>
        <w:tcPr>
          <w:tcW w:w="7488" w:type="dxa"/>
          <w:shd w:val="clear" w:color="auto" w:fill="auto"/>
        </w:tcPr>
        <w:p w14:paraId="3F7F7086" w14:textId="757A0983" w:rsidR="00867D2A" w:rsidRPr="00867D2A" w:rsidRDefault="00867D2A" w:rsidP="00CF4A69">
          <w:pPr>
            <w:pStyle w:val="FooterRef"/>
            <w:ind w:left="993" w:firstLine="3827"/>
            <w:jc w:val="right"/>
            <w:rPr>
              <w:color w:val="185292"/>
            </w:rPr>
          </w:pPr>
          <w:r w:rsidRPr="00867D2A">
            <w:rPr>
              <w:color w:val="185292"/>
            </w:rPr>
            <w:fldChar w:fldCharType="begin"/>
          </w:r>
          <w:r w:rsidRPr="00867D2A">
            <w:rPr>
              <w:color w:val="185292"/>
            </w:rPr>
            <w:instrText xml:space="preserve"> PAGE   \* MERGEFORMAT </w:instrText>
          </w:r>
          <w:r w:rsidRPr="00867D2A">
            <w:rPr>
              <w:color w:val="185292"/>
            </w:rPr>
            <w:fldChar w:fldCharType="separate"/>
          </w:r>
          <w:r w:rsidR="007072E3">
            <w:rPr>
              <w:noProof/>
              <w:color w:val="185292"/>
            </w:rPr>
            <w:t>1</w:t>
          </w:r>
          <w:r w:rsidRPr="00867D2A">
            <w:rPr>
              <w:color w:val="185292"/>
            </w:rPr>
            <w:fldChar w:fldCharType="end"/>
          </w:r>
          <w:r w:rsidRPr="00867D2A">
            <w:rPr>
              <w:color w:val="185292"/>
            </w:rPr>
            <w:t xml:space="preserve"> / </w:t>
          </w:r>
          <w:r w:rsidRPr="00867D2A">
            <w:rPr>
              <w:color w:val="185292"/>
            </w:rPr>
            <w:fldChar w:fldCharType="begin"/>
          </w:r>
          <w:r w:rsidRPr="00867D2A">
            <w:rPr>
              <w:color w:val="185292"/>
            </w:rPr>
            <w:instrText xml:space="preserve"> DATE   \* MERGEFORMAT </w:instrText>
          </w:r>
          <w:r w:rsidRPr="00867D2A">
            <w:rPr>
              <w:color w:val="185292"/>
            </w:rPr>
            <w:fldChar w:fldCharType="separate"/>
          </w:r>
          <w:r w:rsidR="008F66D4">
            <w:rPr>
              <w:noProof/>
              <w:color w:val="185292"/>
            </w:rPr>
            <w:t>20/08/2022</w:t>
          </w:r>
          <w:r w:rsidRPr="00867D2A">
            <w:rPr>
              <w:color w:val="185292"/>
            </w:rPr>
            <w:fldChar w:fldCharType="end"/>
          </w:r>
        </w:p>
      </w:tc>
    </w:tr>
  </w:tbl>
  <w:p w14:paraId="5A63A367" w14:textId="77777777" w:rsidR="00867D2A" w:rsidRDefault="00867D2A" w:rsidP="00867D2A">
    <w:pPr>
      <w:pStyle w:val="Footer"/>
      <w:ind w:left="-1134"/>
    </w:pPr>
    <w:r>
      <w:rPr>
        <w:noProof/>
        <w:lang w:eastAsia="en-GB"/>
      </w:rPr>
      <w:drawing>
        <wp:inline distT="0" distB="0" distL="0" distR="0" wp14:anchorId="3139A207" wp14:editId="0B09AD21">
          <wp:extent cx="7581895" cy="154389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arketing Media:LTA:LTA:Launch Day:I.T :Digital Templates:Footers:LTA_2019_Foote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1895" cy="1543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9C44" w14:textId="77777777" w:rsidR="00721A88" w:rsidRDefault="00867D2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D438283" wp14:editId="71F2A5EA">
          <wp:simplePos x="0" y="0"/>
          <wp:positionH relativeFrom="page">
            <wp:posOffset>0</wp:posOffset>
          </wp:positionH>
          <wp:positionV relativeFrom="page">
            <wp:posOffset>9935210</wp:posOffset>
          </wp:positionV>
          <wp:extent cx="7564755" cy="735965"/>
          <wp:effectExtent l="0" t="0" r="4445" b="635"/>
          <wp:wrapNone/>
          <wp:docPr id="3" name="Picture 3" descr="LTA Word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TA Word 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36C85" w14:textId="77777777" w:rsidR="00DD63F5" w:rsidRDefault="00DD63F5">
      <w:r>
        <w:separator/>
      </w:r>
    </w:p>
  </w:footnote>
  <w:footnote w:type="continuationSeparator" w:id="0">
    <w:p w14:paraId="07EECA1B" w14:textId="77777777" w:rsidR="00DD63F5" w:rsidRDefault="00DD6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3E648" w14:textId="77777777" w:rsidR="00CF4A69" w:rsidRDefault="00CF4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61065" w14:textId="77777777" w:rsidR="00721A88" w:rsidRDefault="00721A88" w:rsidP="00F148D5">
    <w:pPr>
      <w:pStyle w:val="Header"/>
      <w:spacing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8041" w14:textId="77777777" w:rsidR="00CF4A69" w:rsidRDefault="00CF4A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0E2E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6A4E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72A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0B0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521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BE85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7CF6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365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205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CA3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04706"/>
    <w:multiLevelType w:val="hybridMultilevel"/>
    <w:tmpl w:val="CD8E42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CF0BAF"/>
    <w:multiLevelType w:val="multilevel"/>
    <w:tmpl w:val="87E008C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0EF04DA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D555964"/>
    <w:multiLevelType w:val="multilevel"/>
    <w:tmpl w:val="DB9EFBD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F6565"/>
    <w:multiLevelType w:val="hybridMultilevel"/>
    <w:tmpl w:val="42C25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42782"/>
    <w:multiLevelType w:val="hybridMultilevel"/>
    <w:tmpl w:val="EE4EAEE8"/>
    <w:lvl w:ilvl="0" w:tplc="DDBAD982">
      <w:start w:val="1"/>
      <w:numFmt w:val="bullet"/>
      <w:pStyle w:val="BulletedText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915D9"/>
    <w:multiLevelType w:val="multilevel"/>
    <w:tmpl w:val="EA3465D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 w15:restartNumberingAfterBreak="0">
    <w:nsid w:val="59931EED"/>
    <w:multiLevelType w:val="hybridMultilevel"/>
    <w:tmpl w:val="15EC4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2357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EE71A1D"/>
    <w:multiLevelType w:val="hybridMultilevel"/>
    <w:tmpl w:val="DFB23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465F4"/>
    <w:multiLevelType w:val="hybridMultilevel"/>
    <w:tmpl w:val="0B02AE8A"/>
    <w:lvl w:ilvl="0" w:tplc="60D68736">
      <w:start w:val="1"/>
      <w:numFmt w:val="bullet"/>
      <w:pStyle w:val="BulletedTextLevel2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06B3D"/>
    <w:multiLevelType w:val="multilevel"/>
    <w:tmpl w:val="D4C2A61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69E37A4F"/>
    <w:multiLevelType w:val="hybridMultilevel"/>
    <w:tmpl w:val="D17889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059C5"/>
    <w:multiLevelType w:val="multilevel"/>
    <w:tmpl w:val="9B0801D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340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 w15:restartNumberingAfterBreak="0">
    <w:nsid w:val="74A24C2B"/>
    <w:multiLevelType w:val="multilevel"/>
    <w:tmpl w:val="6092484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67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 w15:restartNumberingAfterBreak="0">
    <w:nsid w:val="7E2C23C0"/>
    <w:multiLevelType w:val="hybridMultilevel"/>
    <w:tmpl w:val="8F949392"/>
    <w:lvl w:ilvl="0" w:tplc="614E7E6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444818">
    <w:abstractNumId w:val="9"/>
  </w:num>
  <w:num w:numId="2" w16cid:durableId="470636622">
    <w:abstractNumId w:val="7"/>
  </w:num>
  <w:num w:numId="3" w16cid:durableId="1180000314">
    <w:abstractNumId w:val="6"/>
  </w:num>
  <w:num w:numId="4" w16cid:durableId="1003509087">
    <w:abstractNumId w:val="5"/>
  </w:num>
  <w:num w:numId="5" w16cid:durableId="443621787">
    <w:abstractNumId w:val="4"/>
  </w:num>
  <w:num w:numId="6" w16cid:durableId="1045907082">
    <w:abstractNumId w:val="8"/>
  </w:num>
  <w:num w:numId="7" w16cid:durableId="874735132">
    <w:abstractNumId w:val="3"/>
  </w:num>
  <w:num w:numId="8" w16cid:durableId="1036810546">
    <w:abstractNumId w:val="2"/>
  </w:num>
  <w:num w:numId="9" w16cid:durableId="1623880286">
    <w:abstractNumId w:val="1"/>
  </w:num>
  <w:num w:numId="10" w16cid:durableId="1909222548">
    <w:abstractNumId w:val="0"/>
  </w:num>
  <w:num w:numId="11" w16cid:durableId="1962346625">
    <w:abstractNumId w:val="24"/>
  </w:num>
  <w:num w:numId="12" w16cid:durableId="754592135">
    <w:abstractNumId w:val="18"/>
  </w:num>
  <w:num w:numId="13" w16cid:durableId="898322781">
    <w:abstractNumId w:val="21"/>
  </w:num>
  <w:num w:numId="14" w16cid:durableId="1713386775">
    <w:abstractNumId w:val="11"/>
  </w:num>
  <w:num w:numId="15" w16cid:durableId="444160682">
    <w:abstractNumId w:val="16"/>
  </w:num>
  <w:num w:numId="16" w16cid:durableId="1039011840">
    <w:abstractNumId w:val="23"/>
  </w:num>
  <w:num w:numId="17" w16cid:durableId="1394695561">
    <w:abstractNumId w:val="15"/>
  </w:num>
  <w:num w:numId="18" w16cid:durableId="131796608">
    <w:abstractNumId w:val="13"/>
  </w:num>
  <w:num w:numId="19" w16cid:durableId="959847459">
    <w:abstractNumId w:val="12"/>
  </w:num>
  <w:num w:numId="20" w16cid:durableId="337391729">
    <w:abstractNumId w:val="20"/>
  </w:num>
  <w:num w:numId="21" w16cid:durableId="1541670590">
    <w:abstractNumId w:val="10"/>
  </w:num>
  <w:num w:numId="22" w16cid:durableId="1398473069">
    <w:abstractNumId w:val="17"/>
  </w:num>
  <w:num w:numId="23" w16cid:durableId="262883331">
    <w:abstractNumId w:val="14"/>
  </w:num>
  <w:num w:numId="24" w16cid:durableId="1929654744">
    <w:abstractNumId w:val="19"/>
  </w:num>
  <w:num w:numId="25" w16cid:durableId="1616138584">
    <w:abstractNumId w:val="25"/>
  </w:num>
  <w:num w:numId="26" w16cid:durableId="99406821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A5"/>
    <w:rsid w:val="00010F06"/>
    <w:rsid w:val="00042936"/>
    <w:rsid w:val="00047BEA"/>
    <w:rsid w:val="000610E5"/>
    <w:rsid w:val="00061673"/>
    <w:rsid w:val="00085D22"/>
    <w:rsid w:val="0009384D"/>
    <w:rsid w:val="000D1C03"/>
    <w:rsid w:val="001501DF"/>
    <w:rsid w:val="001732F1"/>
    <w:rsid w:val="001A2F89"/>
    <w:rsid w:val="00203DA5"/>
    <w:rsid w:val="003B352C"/>
    <w:rsid w:val="003E2EF3"/>
    <w:rsid w:val="003F34DD"/>
    <w:rsid w:val="003F4F30"/>
    <w:rsid w:val="00475BB6"/>
    <w:rsid w:val="0058453B"/>
    <w:rsid w:val="00600AB8"/>
    <w:rsid w:val="00692C43"/>
    <w:rsid w:val="006A667C"/>
    <w:rsid w:val="006C04D1"/>
    <w:rsid w:val="006E1A59"/>
    <w:rsid w:val="006F52E4"/>
    <w:rsid w:val="007072E3"/>
    <w:rsid w:val="00721A88"/>
    <w:rsid w:val="007318C9"/>
    <w:rsid w:val="00812D4E"/>
    <w:rsid w:val="00844C71"/>
    <w:rsid w:val="00867D2A"/>
    <w:rsid w:val="008C1811"/>
    <w:rsid w:val="008E1C7E"/>
    <w:rsid w:val="008F0DF8"/>
    <w:rsid w:val="008F6243"/>
    <w:rsid w:val="008F66D4"/>
    <w:rsid w:val="009269D3"/>
    <w:rsid w:val="00973FCB"/>
    <w:rsid w:val="009E463A"/>
    <w:rsid w:val="00A527F8"/>
    <w:rsid w:val="00AA7905"/>
    <w:rsid w:val="00AC13ED"/>
    <w:rsid w:val="00B82C2F"/>
    <w:rsid w:val="00B85D1C"/>
    <w:rsid w:val="00C07D86"/>
    <w:rsid w:val="00C20C8B"/>
    <w:rsid w:val="00C943B7"/>
    <w:rsid w:val="00CB15F8"/>
    <w:rsid w:val="00CB70B0"/>
    <w:rsid w:val="00CE3632"/>
    <w:rsid w:val="00CF4A69"/>
    <w:rsid w:val="00CF576A"/>
    <w:rsid w:val="00D06D4F"/>
    <w:rsid w:val="00D82488"/>
    <w:rsid w:val="00DA6A2A"/>
    <w:rsid w:val="00DB3C54"/>
    <w:rsid w:val="00DD63F5"/>
    <w:rsid w:val="00E65DDC"/>
    <w:rsid w:val="00F055ED"/>
    <w:rsid w:val="00F148D5"/>
    <w:rsid w:val="00F40EB0"/>
    <w:rsid w:val="00F509A7"/>
    <w:rsid w:val="00F75935"/>
    <w:rsid w:val="00F8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7996F3"/>
  <w14:defaultImageDpi w14:val="300"/>
  <w15:docId w15:val="{134C0A3A-E8B6-8749-B7A3-583E0023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5D1C"/>
    <w:rPr>
      <w:rFonts w:ascii="Arial" w:eastAsiaTheme="minorEastAsia" w:hAnsi="Arial" w:cstheme="minorBidi"/>
      <w:sz w:val="22"/>
      <w:szCs w:val="24"/>
    </w:rPr>
  </w:style>
  <w:style w:type="paragraph" w:styleId="Heading1">
    <w:name w:val="heading 1"/>
    <w:basedOn w:val="Normal"/>
    <w:next w:val="Normal"/>
    <w:rsid w:val="00AC13ED"/>
    <w:pPr>
      <w:keepNext/>
      <w:spacing w:after="580"/>
      <w:outlineLvl w:val="0"/>
    </w:pPr>
    <w:rPr>
      <w:rFonts w:ascii="Arial Bold" w:hAnsi="Arial Bold"/>
      <w:b/>
      <w:bCs/>
      <w:color w:val="003591"/>
      <w:kern w:val="32"/>
      <w:sz w:val="32"/>
      <w:szCs w:val="32"/>
    </w:rPr>
  </w:style>
  <w:style w:type="paragraph" w:styleId="Heading2">
    <w:name w:val="heading 2"/>
    <w:basedOn w:val="Normal"/>
    <w:next w:val="Normal"/>
    <w:rsid w:val="00AC13ED"/>
    <w:pPr>
      <w:keepNext/>
      <w:spacing w:after="80"/>
      <w:outlineLvl w:val="1"/>
    </w:pPr>
    <w:rPr>
      <w:rFonts w:ascii="Arial Bold" w:hAnsi="Arial Bold"/>
      <w:b/>
      <w:bCs/>
      <w:iCs/>
      <w:color w:val="0086CB"/>
      <w:sz w:val="28"/>
      <w:szCs w:val="28"/>
    </w:rPr>
  </w:style>
  <w:style w:type="paragraph" w:styleId="Heading3">
    <w:name w:val="heading 3"/>
    <w:basedOn w:val="Normal"/>
    <w:next w:val="Normal"/>
    <w:rsid w:val="00AA7905"/>
    <w:pPr>
      <w:keepNext/>
      <w:spacing w:after="80"/>
      <w:outlineLvl w:val="2"/>
    </w:pPr>
    <w:rPr>
      <w:rFonts w:ascii="Arial Bold" w:hAnsi="Arial Bold"/>
      <w:b/>
      <w:bCs/>
      <w:color w:val="0086CB"/>
      <w:szCs w:val="26"/>
    </w:rPr>
  </w:style>
  <w:style w:type="paragraph" w:styleId="Heading4">
    <w:name w:val="heading 4"/>
    <w:basedOn w:val="Normal"/>
    <w:next w:val="Normal"/>
    <w:rsid w:val="00AA7905"/>
    <w:pPr>
      <w:keepNext/>
      <w:spacing w:after="80"/>
      <w:outlineLvl w:val="3"/>
    </w:pPr>
    <w:rPr>
      <w:bCs/>
      <w:i/>
      <w:color w:val="0086C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2D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12D4E"/>
    <w:pPr>
      <w:tabs>
        <w:tab w:val="center" w:pos="4153"/>
        <w:tab w:val="right" w:pos="8306"/>
      </w:tabs>
    </w:pPr>
  </w:style>
  <w:style w:type="paragraph" w:customStyle="1" w:styleId="PrivateConfidential">
    <w:name w:val="Private &amp; Confidential"/>
    <w:basedOn w:val="Normal"/>
    <w:rsid w:val="00AC13ED"/>
    <w:pPr>
      <w:spacing w:after="60" w:line="300" w:lineRule="atLeast"/>
    </w:pPr>
    <w:rPr>
      <w:b/>
      <w:color w:val="003591"/>
    </w:rPr>
  </w:style>
  <w:style w:type="paragraph" w:styleId="BodyText">
    <w:name w:val="Body Text"/>
    <w:basedOn w:val="Normal"/>
    <w:rsid w:val="00F148D5"/>
    <w:pPr>
      <w:spacing w:after="120"/>
    </w:pPr>
  </w:style>
  <w:style w:type="paragraph" w:customStyle="1" w:styleId="BoldText">
    <w:name w:val="Bold Text"/>
    <w:basedOn w:val="Normal"/>
    <w:rsid w:val="00061673"/>
    <w:rPr>
      <w:b/>
    </w:rPr>
  </w:style>
  <w:style w:type="paragraph" w:customStyle="1" w:styleId="10ptItalic">
    <w:name w:val="10pt Italic"/>
    <w:basedOn w:val="Normal"/>
    <w:rsid w:val="008C1811"/>
    <w:pPr>
      <w:spacing w:after="60"/>
    </w:pPr>
    <w:rPr>
      <w:b/>
      <w:i/>
      <w:sz w:val="20"/>
    </w:rPr>
  </w:style>
  <w:style w:type="paragraph" w:customStyle="1" w:styleId="BulletedTextLevel1">
    <w:name w:val="Bulleted Text Level 1"/>
    <w:basedOn w:val="Normal"/>
    <w:rsid w:val="00C20C8B"/>
    <w:pPr>
      <w:numPr>
        <w:numId w:val="17"/>
      </w:numPr>
      <w:spacing w:after="120"/>
    </w:pPr>
  </w:style>
  <w:style w:type="paragraph" w:customStyle="1" w:styleId="FooterRef">
    <w:name w:val="Footer Ref."/>
    <w:basedOn w:val="Normal"/>
    <w:rsid w:val="00F509A7"/>
    <w:pPr>
      <w:spacing w:line="200" w:lineRule="atLeast"/>
    </w:pPr>
    <w:rPr>
      <w:color w:val="003591"/>
      <w:sz w:val="14"/>
    </w:rPr>
  </w:style>
  <w:style w:type="table" w:styleId="TableGrid">
    <w:name w:val="Table Grid"/>
    <w:basedOn w:val="TableNormal"/>
    <w:rsid w:val="00F509A7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7D2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CF4A69"/>
    <w:rPr>
      <w:rFonts w:ascii="Lucida Grande" w:hAnsi="Lucida Grande" w:cs="Lucida Grande"/>
      <w:sz w:val="18"/>
      <w:szCs w:val="18"/>
    </w:rPr>
  </w:style>
  <w:style w:type="paragraph" w:customStyle="1" w:styleId="BulletedTextLevel2">
    <w:name w:val="Bulleted Text Level 2"/>
    <w:basedOn w:val="Normal"/>
    <w:rsid w:val="00C20C8B"/>
    <w:pPr>
      <w:numPr>
        <w:numId w:val="20"/>
      </w:numPr>
      <w:spacing w:after="120"/>
      <w:ind w:left="568" w:hanging="284"/>
    </w:pPr>
  </w:style>
  <w:style w:type="paragraph" w:customStyle="1" w:styleId="AdditionalCoverInformation">
    <w:name w:val="Additional Cover Information"/>
    <w:basedOn w:val="Normal"/>
    <w:rsid w:val="00692C43"/>
    <w:pPr>
      <w:framePr w:hSpace="181" w:wrap="around" w:vAnchor="text" w:hAnchor="text" w:y="2609"/>
      <w:spacing w:after="120"/>
      <w:suppressOverlap/>
    </w:pPr>
  </w:style>
  <w:style w:type="character" w:customStyle="1" w:styleId="BalloonTextChar">
    <w:name w:val="Balloon Text Char"/>
    <w:basedOn w:val="DefaultParagraphFont"/>
    <w:link w:val="BalloonText"/>
    <w:rsid w:val="00CF4A69"/>
    <w:rPr>
      <w:rFonts w:ascii="Lucida Grande" w:hAnsi="Lucida Grande" w:cs="Lucida Grande"/>
      <w:sz w:val="18"/>
      <w:szCs w:val="18"/>
      <w:lang w:eastAsia="ja-JP"/>
    </w:rPr>
  </w:style>
  <w:style w:type="paragraph" w:customStyle="1" w:styleId="LTAChapterHeading">
    <w:name w:val="LTA Chapter Heading"/>
    <w:uiPriority w:val="4"/>
    <w:qFormat/>
    <w:rsid w:val="00B85D1C"/>
    <w:pPr>
      <w:spacing w:after="560" w:line="204" w:lineRule="auto"/>
    </w:pPr>
    <w:rPr>
      <w:rFonts w:ascii="Impact" w:hAnsi="Impact" w:cstheme="minorBidi"/>
      <w:caps/>
      <w:noProof/>
      <w:color w:val="16316F"/>
      <w:sz w:val="36"/>
      <w:szCs w:val="22"/>
    </w:rPr>
  </w:style>
  <w:style w:type="paragraph" w:customStyle="1" w:styleId="LTASub-heading1">
    <w:name w:val="LTA Sub-heading 1"/>
    <w:autoRedefine/>
    <w:uiPriority w:val="5"/>
    <w:qFormat/>
    <w:rsid w:val="00B85D1C"/>
    <w:pPr>
      <w:spacing w:before="360" w:line="204" w:lineRule="auto"/>
    </w:pPr>
    <w:rPr>
      <w:rFonts w:ascii="Impact" w:hAnsi="Impact" w:cstheme="minorBidi"/>
      <w:caps/>
      <w:noProof/>
      <w:color w:val="1A7BC0"/>
      <w:sz w:val="28"/>
      <w:szCs w:val="22"/>
    </w:rPr>
  </w:style>
  <w:style w:type="paragraph" w:customStyle="1" w:styleId="LTASub-heading2">
    <w:name w:val="LTA Sub-heading 2"/>
    <w:autoRedefine/>
    <w:uiPriority w:val="6"/>
    <w:qFormat/>
    <w:rsid w:val="00B85D1C"/>
    <w:pPr>
      <w:spacing w:before="320"/>
    </w:pPr>
    <w:rPr>
      <w:rFonts w:ascii="Impact" w:hAnsi="Impact" w:cstheme="minorBidi"/>
      <w:noProof/>
      <w:color w:val="1A7BC0"/>
      <w:sz w:val="22"/>
      <w:szCs w:val="22"/>
    </w:rPr>
  </w:style>
  <w:style w:type="paragraph" w:customStyle="1" w:styleId="LTASub-heading3">
    <w:name w:val="LTA Sub-heading 3"/>
    <w:basedOn w:val="LTASub-heading2"/>
    <w:uiPriority w:val="7"/>
    <w:qFormat/>
    <w:rsid w:val="00B85D1C"/>
    <w:rPr>
      <w:rFonts w:ascii="Arial" w:hAnsi="Arial" w:cs="Arial"/>
      <w:b/>
    </w:rPr>
  </w:style>
  <w:style w:type="paragraph" w:styleId="ListParagraph">
    <w:name w:val="List Paragraph"/>
    <w:basedOn w:val="Normal"/>
    <w:uiPriority w:val="34"/>
    <w:rsid w:val="005845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04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LTA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LTA</dc:title>
  <dc:creator>Mathew Lea</dc:creator>
  <cp:lastModifiedBy>Lucy McNaught</cp:lastModifiedBy>
  <cp:revision>5</cp:revision>
  <cp:lastPrinted>1901-01-01T00:00:00Z</cp:lastPrinted>
  <dcterms:created xsi:type="dcterms:W3CDTF">2022-08-02T12:28:00Z</dcterms:created>
  <dcterms:modified xsi:type="dcterms:W3CDTF">2022-08-20T10:42:00Z</dcterms:modified>
</cp:coreProperties>
</file>